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74FF" w14:textId="7E211FF6" w:rsidR="00501879" w:rsidRPr="00501879" w:rsidRDefault="00501879" w:rsidP="00857EE8">
      <w:pPr>
        <w:tabs>
          <w:tab w:val="right" w:pos="9746"/>
        </w:tabs>
      </w:pPr>
      <w:r w:rsidRPr="00501879">
        <w:rPr>
          <w:rFonts w:ascii="Arial" w:hAnsi="Arial" w:cs="Arial" w:hint="eastAsia"/>
          <w:b/>
          <w:bCs/>
          <w:sz w:val="28"/>
        </w:rPr>
        <w:t>講師：李思恩老師</w:t>
      </w:r>
      <w:r>
        <w:rPr>
          <w:rFonts w:ascii="Arial" w:eastAsia="標楷體" w:hAnsi="Arial" w:cs="Arial"/>
          <w:b/>
          <w:bCs/>
          <w:sz w:val="28"/>
        </w:rPr>
        <w:tab/>
      </w:r>
      <w:r w:rsidRPr="00501879">
        <w:rPr>
          <w:rFonts w:ascii="Arial" w:hAnsi="Arial" w:cs="Arial" w:hint="eastAsia"/>
          <w:b/>
          <w:bCs/>
          <w:sz w:val="28"/>
        </w:rPr>
        <w:t>課程</w:t>
      </w:r>
      <w:r w:rsidR="008B5327">
        <w:rPr>
          <w:rFonts w:ascii="Arial" w:hAnsi="Arial" w:cs="Arial" w:hint="eastAsia"/>
          <w:b/>
          <w:bCs/>
          <w:sz w:val="28"/>
        </w:rPr>
        <w:t>時數</w:t>
      </w:r>
      <w:r w:rsidRPr="00501879">
        <w:rPr>
          <w:rFonts w:ascii="Arial" w:hAnsi="Arial" w:cs="Arial" w:hint="eastAsia"/>
          <w:b/>
          <w:bCs/>
          <w:sz w:val="28"/>
        </w:rPr>
        <w:t>：</w:t>
      </w:r>
      <w:r w:rsidR="00670123">
        <w:rPr>
          <w:rFonts w:ascii="Arial" w:hAnsi="Arial" w:cs="Arial"/>
          <w:b/>
          <w:bCs/>
          <w:sz w:val="28"/>
        </w:rPr>
        <w:t>7</w:t>
      </w:r>
      <w:r w:rsidRPr="00501879">
        <w:rPr>
          <w:rFonts w:ascii="Arial" w:hAnsi="Arial" w:cs="Arial"/>
          <w:b/>
          <w:bCs/>
          <w:sz w:val="28"/>
        </w:rPr>
        <w:t>hrs.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5387"/>
        <w:gridCol w:w="992"/>
        <w:gridCol w:w="2126"/>
      </w:tblGrid>
      <w:tr w:rsidR="00513EB5" w:rsidRPr="00685A10" w14:paraId="208EB66D" w14:textId="18018112" w:rsidTr="00513EB5">
        <w:trPr>
          <w:trHeight w:val="20"/>
          <w:tblHeader/>
        </w:trPr>
        <w:tc>
          <w:tcPr>
            <w:tcW w:w="1384" w:type="dxa"/>
            <w:shd w:val="clear" w:color="auto" w:fill="E7E6E6"/>
          </w:tcPr>
          <w:p w14:paraId="3F5D3035" w14:textId="77777777" w:rsidR="00513EB5" w:rsidRPr="00685A10" w:rsidRDefault="00513EB5" w:rsidP="00C80984">
            <w:pPr>
              <w:snapToGrid w:val="0"/>
              <w:jc w:val="center"/>
              <w:rPr>
                <w:b/>
                <w:bCs/>
              </w:rPr>
            </w:pPr>
            <w:r w:rsidRPr="00685A10">
              <w:rPr>
                <w:b/>
                <w:bCs/>
              </w:rPr>
              <w:t>單元</w:t>
            </w:r>
          </w:p>
        </w:tc>
        <w:tc>
          <w:tcPr>
            <w:tcW w:w="5387" w:type="dxa"/>
            <w:shd w:val="clear" w:color="auto" w:fill="E7E6E6"/>
          </w:tcPr>
          <w:p w14:paraId="750F255C" w14:textId="77777777" w:rsidR="00513EB5" w:rsidRPr="00685A10" w:rsidRDefault="00513EB5" w:rsidP="00C80984">
            <w:pPr>
              <w:snapToGrid w:val="0"/>
              <w:jc w:val="center"/>
              <w:rPr>
                <w:b/>
                <w:bCs/>
              </w:rPr>
            </w:pPr>
            <w:r w:rsidRPr="00685A10">
              <w:rPr>
                <w:b/>
                <w:bCs/>
              </w:rPr>
              <w:t>內</w:t>
            </w:r>
            <w:r w:rsidRPr="00685A10">
              <w:rPr>
                <w:b/>
                <w:bCs/>
              </w:rPr>
              <w:t xml:space="preserve">      </w:t>
            </w:r>
            <w:r w:rsidRPr="00685A10">
              <w:rPr>
                <w:b/>
                <w:bCs/>
              </w:rPr>
              <w:t>容</w:t>
            </w:r>
          </w:p>
        </w:tc>
        <w:tc>
          <w:tcPr>
            <w:tcW w:w="992" w:type="dxa"/>
            <w:shd w:val="clear" w:color="auto" w:fill="E7E6E6"/>
          </w:tcPr>
          <w:p w14:paraId="61193EE5" w14:textId="77777777" w:rsidR="00513EB5" w:rsidRPr="00685A10" w:rsidRDefault="00513EB5" w:rsidP="00C80984">
            <w:pPr>
              <w:snapToGrid w:val="0"/>
              <w:ind w:left="882" w:hangingChars="367" w:hanging="882"/>
              <w:jc w:val="center"/>
              <w:rPr>
                <w:b/>
                <w:bCs/>
              </w:rPr>
            </w:pPr>
            <w:r w:rsidRPr="00685A10">
              <w:rPr>
                <w:b/>
                <w:bCs/>
              </w:rPr>
              <w:t>時數</w:t>
            </w:r>
          </w:p>
        </w:tc>
        <w:tc>
          <w:tcPr>
            <w:tcW w:w="2126" w:type="dxa"/>
            <w:shd w:val="clear" w:color="auto" w:fill="E7E6E6"/>
          </w:tcPr>
          <w:p w14:paraId="0CC15932" w14:textId="046B2175" w:rsidR="00513EB5" w:rsidRPr="00685A10" w:rsidRDefault="00513EB5" w:rsidP="00513EB5">
            <w:pPr>
              <w:snapToGrid w:val="0"/>
              <w:ind w:left="882" w:hangingChars="367" w:hanging="882"/>
              <w:jc w:val="center"/>
              <w:rPr>
                <w:b/>
                <w:bCs/>
              </w:rPr>
            </w:pPr>
            <w:r w:rsidRPr="00685A10">
              <w:rPr>
                <w:rFonts w:hint="eastAsia"/>
                <w:b/>
                <w:bCs/>
              </w:rPr>
              <w:t>教學活動</w:t>
            </w:r>
          </w:p>
        </w:tc>
      </w:tr>
      <w:tr w:rsidR="00513EB5" w:rsidRPr="00685A10" w14:paraId="76AECD86" w14:textId="70879BD8" w:rsidTr="00513EB5">
        <w:trPr>
          <w:trHeight w:val="20"/>
        </w:trPr>
        <w:tc>
          <w:tcPr>
            <w:tcW w:w="1384" w:type="dxa"/>
            <w:shd w:val="clear" w:color="auto" w:fill="auto"/>
          </w:tcPr>
          <w:p w14:paraId="1DF94845" w14:textId="40A7387C" w:rsidR="00513EB5" w:rsidRPr="00685A10" w:rsidRDefault="00C025E9" w:rsidP="00C80984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如何知道這是我要的人？</w:t>
            </w:r>
          </w:p>
        </w:tc>
        <w:tc>
          <w:tcPr>
            <w:tcW w:w="5387" w:type="dxa"/>
            <w:shd w:val="clear" w:color="auto" w:fill="auto"/>
          </w:tcPr>
          <w:p w14:paraId="2684B8B0" w14:textId="77777777" w:rsidR="00513EB5" w:rsidRPr="00685A10" w:rsidRDefault="00513EB5" w:rsidP="000B30FB">
            <w:pPr>
              <w:numPr>
                <w:ilvl w:val="0"/>
                <w:numId w:val="1"/>
              </w:numPr>
              <w:tabs>
                <w:tab w:val="clear" w:pos="742"/>
              </w:tabs>
              <w:snapToGrid w:val="0"/>
              <w:ind w:left="240" w:hangingChars="100" w:hanging="240"/>
            </w:pPr>
            <w:r w:rsidRPr="00685A10">
              <w:rPr>
                <w:b/>
              </w:rPr>
              <w:t>工作說明書中能力要件的設定</w:t>
            </w:r>
            <w:r w:rsidRPr="00685A10">
              <w:rPr>
                <w:b/>
              </w:rPr>
              <w:br/>
            </w:r>
            <w:r w:rsidRPr="00685A10">
              <w:t>對於工作說明書所載明的能力要件，對照招募人選的所需條件。</w:t>
            </w:r>
          </w:p>
          <w:p w14:paraId="575D18B6" w14:textId="68652BE8" w:rsidR="00513EB5" w:rsidRPr="00685A10" w:rsidRDefault="00513EB5" w:rsidP="000B30FB">
            <w:pPr>
              <w:numPr>
                <w:ilvl w:val="0"/>
                <w:numId w:val="1"/>
              </w:numPr>
              <w:tabs>
                <w:tab w:val="clear" w:pos="742"/>
              </w:tabs>
              <w:snapToGrid w:val="0"/>
              <w:ind w:left="240" w:hangingChars="100" w:hanging="240"/>
            </w:pPr>
            <w:r w:rsidRPr="00685A10">
              <w:rPr>
                <w:b/>
              </w:rPr>
              <w:t>職能構成要件與行為指標對應</w:t>
            </w:r>
            <w:r w:rsidRPr="00685A10">
              <w:rPr>
                <w:b/>
              </w:rPr>
              <w:br/>
            </w:r>
            <w:r w:rsidRPr="00685A10">
              <w:t>界定構成職能的要件，並由職務需求展開對應職能，並且展開行為指標。</w:t>
            </w:r>
          </w:p>
          <w:p w14:paraId="03AA8AAE" w14:textId="19C6BCB1" w:rsidR="00513EB5" w:rsidRPr="00685A10" w:rsidRDefault="00513EB5" w:rsidP="000B30FB">
            <w:pPr>
              <w:numPr>
                <w:ilvl w:val="0"/>
                <w:numId w:val="3"/>
              </w:numPr>
              <w:tabs>
                <w:tab w:val="clear" w:pos="742"/>
              </w:tabs>
              <w:snapToGrid w:val="0"/>
              <w:ind w:left="240" w:hangingChars="100" w:hanging="240"/>
            </w:pPr>
            <w:r w:rsidRPr="00685A10">
              <w:rPr>
                <w:b/>
              </w:rPr>
              <w:t>招募面談的步驟</w:t>
            </w:r>
            <w:r w:rsidRPr="00685A10">
              <w:rPr>
                <w:b/>
              </w:rPr>
              <w:br/>
            </w:r>
            <w:r w:rsidRPr="00685A10">
              <w:t>介紹一般招募面談的步驟，並引導學員瞭解面談中的溝通策略運用方法。</w:t>
            </w:r>
          </w:p>
        </w:tc>
        <w:tc>
          <w:tcPr>
            <w:tcW w:w="992" w:type="dxa"/>
            <w:shd w:val="clear" w:color="auto" w:fill="auto"/>
          </w:tcPr>
          <w:p w14:paraId="4096DD26" w14:textId="23452E83" w:rsidR="00513EB5" w:rsidRPr="00685A10" w:rsidRDefault="00513EB5" w:rsidP="00C80984">
            <w:pPr>
              <w:snapToGrid w:val="0"/>
              <w:ind w:left="881" w:hangingChars="367" w:hanging="881"/>
              <w:jc w:val="center"/>
            </w:pPr>
            <w:r w:rsidRPr="00685A10">
              <w:t>2hrs.</w:t>
            </w:r>
          </w:p>
        </w:tc>
        <w:tc>
          <w:tcPr>
            <w:tcW w:w="2126" w:type="dxa"/>
          </w:tcPr>
          <w:p w14:paraId="7D4D131A" w14:textId="77777777" w:rsidR="00513EB5" w:rsidRDefault="00513EB5" w:rsidP="001A3898">
            <w:pPr>
              <w:snapToGrid w:val="0"/>
            </w:pPr>
            <w:r w:rsidRPr="00685A10">
              <w:rPr>
                <w:rFonts w:hint="eastAsia"/>
              </w:rPr>
              <w:t>討論：職能要件</w:t>
            </w:r>
          </w:p>
          <w:p w14:paraId="1D728EA7" w14:textId="4ADD06D2" w:rsidR="00F96287" w:rsidRPr="00685A10" w:rsidRDefault="00F96287" w:rsidP="001A3898">
            <w:pPr>
              <w:snapToGrid w:val="0"/>
            </w:pPr>
            <w:r>
              <w:rPr>
                <w:rFonts w:hint="eastAsia"/>
              </w:rPr>
              <w:t>演練：面談用語</w:t>
            </w:r>
          </w:p>
        </w:tc>
      </w:tr>
      <w:tr w:rsidR="00513EB5" w:rsidRPr="00685A10" w14:paraId="6E62318D" w14:textId="4ED766C5" w:rsidTr="00513EB5">
        <w:trPr>
          <w:trHeight w:val="20"/>
        </w:trPr>
        <w:tc>
          <w:tcPr>
            <w:tcW w:w="1384" w:type="dxa"/>
            <w:shd w:val="clear" w:color="auto" w:fill="auto"/>
          </w:tcPr>
          <w:p w14:paraId="2B0F7BE7" w14:textId="2B03019C" w:rsidR="00513EB5" w:rsidRPr="00685A10" w:rsidRDefault="00C025E9" w:rsidP="00C80984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如何運用工具避免</w:t>
            </w:r>
            <w:proofErr w:type="gramStart"/>
            <w:r>
              <w:rPr>
                <w:rFonts w:hint="eastAsia"/>
                <w:b/>
                <w:bCs/>
              </w:rPr>
              <w:t>判斷偏誤</w:t>
            </w:r>
            <w:proofErr w:type="gramEnd"/>
            <w:r>
              <w:rPr>
                <w:rFonts w:hint="eastAsia"/>
                <w:b/>
                <w:bCs/>
              </w:rPr>
              <w:t>？</w:t>
            </w:r>
          </w:p>
        </w:tc>
        <w:tc>
          <w:tcPr>
            <w:tcW w:w="5387" w:type="dxa"/>
            <w:shd w:val="clear" w:color="auto" w:fill="auto"/>
          </w:tcPr>
          <w:p w14:paraId="0C1107E4" w14:textId="77777777" w:rsidR="00513EB5" w:rsidRPr="00685A10" w:rsidRDefault="00513EB5" w:rsidP="000B30FB">
            <w:pPr>
              <w:numPr>
                <w:ilvl w:val="0"/>
                <w:numId w:val="3"/>
              </w:numPr>
              <w:tabs>
                <w:tab w:val="clear" w:pos="742"/>
              </w:tabs>
              <w:snapToGrid w:val="0"/>
              <w:ind w:left="240" w:hangingChars="100" w:hanging="240"/>
            </w:pPr>
            <w:r w:rsidRPr="00685A10">
              <w:rPr>
                <w:b/>
              </w:rPr>
              <w:t>履歷表的快速分析法</w:t>
            </w:r>
            <w:r w:rsidRPr="00685A10">
              <w:rPr>
                <w:b/>
              </w:rPr>
              <w:br/>
            </w:r>
            <w:r w:rsidRPr="00685A10">
              <w:t>運用簡易評分法，快速整理履歷表的重點，並明確整理出需要進一步明晰的問題。</w:t>
            </w:r>
          </w:p>
          <w:p w14:paraId="1F52650F" w14:textId="347AF228" w:rsidR="00513EB5" w:rsidRPr="00685A10" w:rsidRDefault="00513EB5" w:rsidP="000B30FB">
            <w:pPr>
              <w:numPr>
                <w:ilvl w:val="0"/>
                <w:numId w:val="2"/>
              </w:numPr>
              <w:tabs>
                <w:tab w:val="clear" w:pos="742"/>
              </w:tabs>
              <w:snapToGrid w:val="0"/>
              <w:ind w:left="240" w:hangingChars="100" w:hanging="240"/>
            </w:pPr>
            <w:r w:rsidRPr="000B30FB">
              <w:rPr>
                <w:b/>
              </w:rPr>
              <w:t>選才的工具與運用方法</w:t>
            </w:r>
            <w:r w:rsidRPr="000B30FB">
              <w:rPr>
                <w:b/>
              </w:rPr>
              <w:br/>
            </w:r>
            <w:r w:rsidRPr="00685A10">
              <w:t>介紹常見的選才工具及適用範圍。瞭解潛能測試、興趣測試、工作動機測試、風格測試、行為測試的應用方法。</w:t>
            </w:r>
            <w:r w:rsidR="000B30FB">
              <w:br/>
            </w:r>
            <w:proofErr w:type="gramStart"/>
            <w:r w:rsidR="000B30FB">
              <w:rPr>
                <w:rFonts w:hint="eastAsia"/>
              </w:rPr>
              <w:t>＊</w:t>
            </w:r>
            <w:proofErr w:type="gramEnd"/>
            <w:r w:rsidRPr="00685A10">
              <w:t>個人風格測試</w:t>
            </w:r>
            <w:r w:rsidR="000B30FB">
              <w:br/>
            </w:r>
            <w:proofErr w:type="gramStart"/>
            <w:r w:rsidR="000B30FB">
              <w:rPr>
                <w:rFonts w:hint="eastAsia"/>
              </w:rPr>
              <w:t>＊</w:t>
            </w:r>
            <w:proofErr w:type="gramEnd"/>
            <w:r w:rsidRPr="00685A10">
              <w:t>情境模擬測試</w:t>
            </w:r>
            <w:r w:rsidR="000B30FB">
              <w:br/>
            </w:r>
            <w:r w:rsidRPr="00685A10">
              <w:t>透過親身體驗，瞭解測試的使用方式與設計方法。</w:t>
            </w:r>
          </w:p>
        </w:tc>
        <w:tc>
          <w:tcPr>
            <w:tcW w:w="992" w:type="dxa"/>
            <w:shd w:val="clear" w:color="auto" w:fill="auto"/>
          </w:tcPr>
          <w:p w14:paraId="36FBA127" w14:textId="0DCBAC99" w:rsidR="00513EB5" w:rsidRPr="00685A10" w:rsidRDefault="001A3898" w:rsidP="00C80984">
            <w:pPr>
              <w:snapToGrid w:val="0"/>
              <w:ind w:left="881" w:hangingChars="367" w:hanging="881"/>
              <w:jc w:val="center"/>
            </w:pPr>
            <w:r w:rsidRPr="00685A10">
              <w:t>2</w:t>
            </w:r>
            <w:r w:rsidR="00513EB5" w:rsidRPr="00685A10">
              <w:t>hrs.</w:t>
            </w:r>
          </w:p>
        </w:tc>
        <w:tc>
          <w:tcPr>
            <w:tcW w:w="2126" w:type="dxa"/>
          </w:tcPr>
          <w:p w14:paraId="3C2B5178" w14:textId="77777777" w:rsidR="00513EB5" w:rsidRPr="00685A10" w:rsidRDefault="00513EB5" w:rsidP="001A3898">
            <w:pPr>
              <w:snapToGrid w:val="0"/>
            </w:pPr>
            <w:r w:rsidRPr="00685A10">
              <w:rPr>
                <w:rFonts w:hint="eastAsia"/>
              </w:rPr>
              <w:t>測驗：個人風格</w:t>
            </w:r>
          </w:p>
          <w:p w14:paraId="388E860F" w14:textId="23BA7CDB" w:rsidR="00F96287" w:rsidRPr="00685A10" w:rsidRDefault="00513EB5" w:rsidP="001A3898">
            <w:pPr>
              <w:snapToGrid w:val="0"/>
            </w:pPr>
            <w:r w:rsidRPr="00685A10">
              <w:rPr>
                <w:rFonts w:hint="eastAsia"/>
              </w:rPr>
              <w:t>討論：特質類型</w:t>
            </w:r>
          </w:p>
        </w:tc>
      </w:tr>
      <w:tr w:rsidR="00513EB5" w:rsidRPr="00685A10" w14:paraId="6DDB07D8" w14:textId="4EB9B5E8" w:rsidTr="00513EB5">
        <w:trPr>
          <w:trHeight w:val="20"/>
        </w:trPr>
        <w:tc>
          <w:tcPr>
            <w:tcW w:w="1384" w:type="dxa"/>
            <w:shd w:val="clear" w:color="auto" w:fill="auto"/>
          </w:tcPr>
          <w:p w14:paraId="4813ED00" w14:textId="2345D20E" w:rsidR="00513EB5" w:rsidRPr="00685A10" w:rsidRDefault="00C025E9" w:rsidP="00C80984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如何提問得到真實的資訊？</w:t>
            </w:r>
          </w:p>
        </w:tc>
        <w:tc>
          <w:tcPr>
            <w:tcW w:w="5387" w:type="dxa"/>
            <w:shd w:val="clear" w:color="auto" w:fill="auto"/>
          </w:tcPr>
          <w:p w14:paraId="3F77FFBA" w14:textId="5616CAA3" w:rsidR="00513EB5" w:rsidRPr="00685A10" w:rsidRDefault="000B30FB" w:rsidP="000B30FB">
            <w:pPr>
              <w:numPr>
                <w:ilvl w:val="0"/>
                <w:numId w:val="3"/>
              </w:numPr>
              <w:tabs>
                <w:tab w:val="clear" w:pos="742"/>
              </w:tabs>
              <w:snapToGrid w:val="0"/>
              <w:ind w:left="284" w:hanging="284"/>
            </w:pPr>
            <w:r w:rsidRPr="000B30FB">
              <w:rPr>
                <w:rFonts w:hint="eastAsia"/>
                <w:b/>
              </w:rPr>
              <w:t>招募面試的策略</w:t>
            </w:r>
            <w:r>
              <w:rPr>
                <w:b/>
              </w:rPr>
              <w:br/>
            </w:r>
            <w:r>
              <w:rPr>
                <w:rFonts w:hint="eastAsia"/>
              </w:rPr>
              <w:t>介紹六種常用的招募面試策略，學習搭配以情境題測試</w:t>
            </w:r>
            <w:r w:rsidR="00513EB5" w:rsidRPr="00685A10">
              <w:t>應</w:t>
            </w:r>
            <w:r>
              <w:rPr>
                <w:rFonts w:hint="eastAsia"/>
              </w:rPr>
              <w:t>徵</w:t>
            </w:r>
            <w:r w:rsidR="00513EB5" w:rsidRPr="00685A10">
              <w:t>者</w:t>
            </w:r>
            <w:r>
              <w:rPr>
                <w:rFonts w:hint="eastAsia"/>
              </w:rPr>
              <w:t>的真實反應，並且做好面試前的準備工作。</w:t>
            </w:r>
          </w:p>
          <w:p w14:paraId="799A5D88" w14:textId="2505475D" w:rsidR="00513EB5" w:rsidRPr="00685A10" w:rsidRDefault="00513EB5" w:rsidP="000B30FB">
            <w:pPr>
              <w:numPr>
                <w:ilvl w:val="0"/>
                <w:numId w:val="3"/>
              </w:numPr>
              <w:tabs>
                <w:tab w:val="clear" w:pos="742"/>
              </w:tabs>
              <w:snapToGrid w:val="0"/>
              <w:ind w:left="284" w:hanging="284"/>
            </w:pPr>
            <w:bookmarkStart w:id="0" w:name="_Hlk155894347"/>
            <w:r w:rsidRPr="00685A10">
              <w:rPr>
                <w:b/>
              </w:rPr>
              <w:t>應</w:t>
            </w:r>
            <w:r w:rsidR="00132DC6">
              <w:rPr>
                <w:rFonts w:hint="eastAsia"/>
                <w:b/>
              </w:rPr>
              <w:t>徵</w:t>
            </w:r>
            <w:r w:rsidRPr="00685A10">
              <w:rPr>
                <w:b/>
              </w:rPr>
              <w:t>者行為觀察法</w:t>
            </w:r>
            <w:bookmarkEnd w:id="0"/>
            <w:r w:rsidRPr="00685A10">
              <w:rPr>
                <w:b/>
              </w:rPr>
              <w:br/>
            </w:r>
            <w:r w:rsidR="000B30FB" w:rsidRPr="00685A10">
              <w:t>面談的重點在於短時間內瞭解對象的經歷與能力，因此招募主管必須掌握</w:t>
            </w:r>
            <w:proofErr w:type="gramStart"/>
            <w:r w:rsidR="000B30FB" w:rsidRPr="00685A10">
              <w:t>少說多聽</w:t>
            </w:r>
            <w:proofErr w:type="gramEnd"/>
            <w:r w:rsidR="000B30FB" w:rsidRPr="00685A10">
              <w:t>的原則，</w:t>
            </w:r>
            <w:r w:rsidRPr="00685A10">
              <w:t>從</w:t>
            </w:r>
            <w:r w:rsidR="000B30FB">
              <w:rPr>
                <w:rFonts w:hint="eastAsia"/>
              </w:rPr>
              <w:t>應徵</w:t>
            </w:r>
            <w:r w:rsidRPr="00685A10">
              <w:t>者</w:t>
            </w:r>
            <w:r w:rsidR="000B30FB">
              <w:rPr>
                <w:rFonts w:hint="eastAsia"/>
              </w:rPr>
              <w:t>非語言的訊息</w:t>
            </w:r>
            <w:r w:rsidRPr="00685A10">
              <w:t>探究出</w:t>
            </w:r>
            <w:r w:rsidR="000B30FB">
              <w:rPr>
                <w:rFonts w:hint="eastAsia"/>
              </w:rPr>
              <w:t>更完整</w:t>
            </w:r>
            <w:r w:rsidRPr="00685A10">
              <w:t>的資訊。</w:t>
            </w:r>
          </w:p>
          <w:p w14:paraId="1F7A8A35" w14:textId="5994BD57" w:rsidR="00513EB5" w:rsidRDefault="00513EB5" w:rsidP="000B30FB">
            <w:pPr>
              <w:numPr>
                <w:ilvl w:val="0"/>
                <w:numId w:val="3"/>
              </w:numPr>
              <w:tabs>
                <w:tab w:val="clear" w:pos="742"/>
              </w:tabs>
              <w:snapToGrid w:val="0"/>
              <w:ind w:left="284" w:hanging="284"/>
            </w:pPr>
            <w:r w:rsidRPr="00685A10">
              <w:rPr>
                <w:b/>
              </w:rPr>
              <w:t>面試問題</w:t>
            </w:r>
            <w:r w:rsidR="000B30FB">
              <w:rPr>
                <w:rFonts w:hint="eastAsia"/>
                <w:b/>
              </w:rPr>
              <w:t>的</w:t>
            </w:r>
            <w:r w:rsidRPr="000B30FB">
              <w:rPr>
                <w:b/>
              </w:rPr>
              <w:t>設計</w:t>
            </w:r>
            <w:r w:rsidRPr="000B30FB">
              <w:rPr>
                <w:b/>
              </w:rPr>
              <w:br/>
            </w:r>
            <w:r w:rsidRPr="00685A10">
              <w:t>在短短的時間要能有效的掌握重點面談，事前的問題設計十分重要，</w:t>
            </w:r>
            <w:r w:rsidR="000B30FB">
              <w:rPr>
                <w:rFonts w:hint="eastAsia"/>
              </w:rPr>
              <w:t>本單元將學習</w:t>
            </w:r>
            <w:r w:rsidRPr="00685A10">
              <w:t>以</w:t>
            </w:r>
            <w:r w:rsidR="000B30FB">
              <w:rPr>
                <w:rFonts w:hint="eastAsia"/>
              </w:rPr>
              <w:t>S</w:t>
            </w:r>
            <w:r w:rsidR="000B30FB">
              <w:t>TAR</w:t>
            </w:r>
            <w:r w:rsidRPr="00685A10">
              <w:t>的</w:t>
            </w:r>
            <w:r w:rsidR="000B30FB">
              <w:rPr>
                <w:rFonts w:hint="eastAsia"/>
              </w:rPr>
              <w:t>結構設計面談問題，確實掌握</w:t>
            </w:r>
            <w:r w:rsidRPr="00685A10">
              <w:t>應</w:t>
            </w:r>
            <w:r w:rsidR="000B30FB">
              <w:rPr>
                <w:rFonts w:hint="eastAsia"/>
              </w:rPr>
              <w:t>徵</w:t>
            </w:r>
            <w:r w:rsidRPr="00685A10">
              <w:t>者</w:t>
            </w:r>
            <w:r w:rsidR="000B30FB">
              <w:rPr>
                <w:rFonts w:hint="eastAsia"/>
              </w:rPr>
              <w:t>過去的相關經驗</w:t>
            </w:r>
            <w:r w:rsidRPr="00685A10">
              <w:t>。</w:t>
            </w:r>
          </w:p>
          <w:p w14:paraId="3BB7D4C0" w14:textId="3EFF9514" w:rsidR="000B30FB" w:rsidRPr="00685A10" w:rsidRDefault="000B30FB" w:rsidP="000B30FB">
            <w:pPr>
              <w:numPr>
                <w:ilvl w:val="0"/>
                <w:numId w:val="3"/>
              </w:numPr>
              <w:tabs>
                <w:tab w:val="clear" w:pos="742"/>
              </w:tabs>
              <w:snapToGrid w:val="0"/>
              <w:ind w:left="284" w:hanging="284"/>
            </w:pPr>
            <w:r w:rsidRPr="00685A10">
              <w:rPr>
                <w:b/>
              </w:rPr>
              <w:t>漏斗式發問技巧</w:t>
            </w:r>
            <w:r w:rsidRPr="00685A10">
              <w:rPr>
                <w:b/>
              </w:rPr>
              <w:br/>
            </w:r>
            <w:r w:rsidRPr="00685A10">
              <w:t>招募過程問對問題非常重要，如此可以節省時間並且迅速瞭解應聘者的狀況，藉由實境案例影片介紹漏斗式發問技巧，以適切、</w:t>
            </w:r>
            <w:proofErr w:type="gramStart"/>
            <w:r w:rsidRPr="00685A10">
              <w:t>精准的</w:t>
            </w:r>
            <w:proofErr w:type="gramEnd"/>
            <w:r w:rsidRPr="00685A10">
              <w:t>問出主管想要瞭解的事項。</w:t>
            </w:r>
          </w:p>
        </w:tc>
        <w:tc>
          <w:tcPr>
            <w:tcW w:w="992" w:type="dxa"/>
            <w:shd w:val="clear" w:color="auto" w:fill="auto"/>
          </w:tcPr>
          <w:p w14:paraId="1669A491" w14:textId="49F4814A" w:rsidR="00513EB5" w:rsidRPr="00685A10" w:rsidRDefault="001A3898" w:rsidP="00C80984">
            <w:pPr>
              <w:snapToGrid w:val="0"/>
              <w:ind w:left="881" w:hangingChars="367" w:hanging="881"/>
              <w:jc w:val="center"/>
            </w:pPr>
            <w:r w:rsidRPr="00685A10">
              <w:t>3</w:t>
            </w:r>
            <w:r w:rsidR="00513EB5" w:rsidRPr="00685A10">
              <w:t>hrs.</w:t>
            </w:r>
          </w:p>
        </w:tc>
        <w:tc>
          <w:tcPr>
            <w:tcW w:w="2126" w:type="dxa"/>
          </w:tcPr>
          <w:p w14:paraId="0B9B28A7" w14:textId="77777777" w:rsidR="001A3898" w:rsidRDefault="001A3898" w:rsidP="001A3898">
            <w:pPr>
              <w:snapToGrid w:val="0"/>
            </w:pPr>
            <w:r w:rsidRPr="001A3898">
              <w:rPr>
                <w:rFonts w:hint="eastAsia"/>
              </w:rPr>
              <w:t>討論：情境測試</w:t>
            </w:r>
          </w:p>
          <w:p w14:paraId="7C388D55" w14:textId="2092FCFA" w:rsidR="00F96287" w:rsidRDefault="00F96287" w:rsidP="001A3898">
            <w:pPr>
              <w:snapToGrid w:val="0"/>
            </w:pPr>
            <w:r>
              <w:rPr>
                <w:rFonts w:hint="eastAsia"/>
              </w:rPr>
              <w:t>演練：面試方法</w:t>
            </w:r>
          </w:p>
          <w:p w14:paraId="4584518F" w14:textId="23628C8A" w:rsidR="00513EB5" w:rsidRPr="00685A10" w:rsidRDefault="00F96287" w:rsidP="001A3898">
            <w:pPr>
              <w:snapToGrid w:val="0"/>
            </w:pPr>
            <w:r>
              <w:rPr>
                <w:rFonts w:hint="eastAsia"/>
              </w:rPr>
              <w:t>演練</w:t>
            </w:r>
            <w:r w:rsidR="00513EB5" w:rsidRPr="00685A10">
              <w:rPr>
                <w:rFonts w:hint="eastAsia"/>
              </w:rPr>
              <w:t>：面試提問</w:t>
            </w:r>
          </w:p>
        </w:tc>
      </w:tr>
    </w:tbl>
    <w:p w14:paraId="06C8DA04" w14:textId="77777777" w:rsidR="008F04A7" w:rsidRPr="00953C01" w:rsidRDefault="008F04A7" w:rsidP="00F2320D">
      <w:pPr>
        <w:rPr>
          <w:rFonts w:ascii="SimSun" w:eastAsia="SimSun" w:hAnsi="SimSun"/>
        </w:rPr>
      </w:pPr>
    </w:p>
    <w:sectPr w:rsidR="008F04A7" w:rsidRPr="00953C01" w:rsidSect="00513EB5">
      <w:headerReference w:type="default" r:id="rId7"/>
      <w:footerReference w:type="default" r:id="rId8"/>
      <w:pgSz w:w="11906" w:h="16838"/>
      <w:pgMar w:top="1985" w:right="1080" w:bottom="1440" w:left="1080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DC78" w14:textId="77777777" w:rsidR="008E222D" w:rsidRDefault="008E222D">
      <w:r>
        <w:separator/>
      </w:r>
    </w:p>
  </w:endnote>
  <w:endnote w:type="continuationSeparator" w:id="0">
    <w:p w14:paraId="5F8DF9B7" w14:textId="77777777" w:rsidR="008E222D" w:rsidRDefault="008E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EB6F" w14:textId="5BA23492" w:rsidR="00F04894" w:rsidRPr="00157344" w:rsidRDefault="00501879" w:rsidP="00513EB5">
    <w:pPr>
      <w:pStyle w:val="a5"/>
      <w:pBdr>
        <w:top w:val="single" w:sz="12" w:space="1" w:color="auto"/>
      </w:pBdr>
      <w:tabs>
        <w:tab w:val="clear" w:pos="8306"/>
        <w:tab w:val="right" w:pos="8640"/>
      </w:tabs>
      <w:ind w:rightChars="44" w:right="106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 w:rsidR="00157344">
      <w:rPr>
        <w:b/>
        <w:sz w:val="28"/>
        <w:szCs w:val="28"/>
      </w:rPr>
      <w:fldChar w:fldCharType="begin"/>
    </w:r>
    <w:r w:rsidR="00157344" w:rsidRPr="0089701D">
      <w:rPr>
        <w:b/>
        <w:sz w:val="28"/>
        <w:szCs w:val="28"/>
      </w:rPr>
      <w:instrText xml:space="preserve"> </w:instrText>
    </w:r>
    <w:r w:rsidR="00157344" w:rsidRPr="0089701D">
      <w:rPr>
        <w:rFonts w:hint="eastAsia"/>
        <w:b/>
        <w:sz w:val="28"/>
        <w:szCs w:val="28"/>
      </w:rPr>
      <w:instrText>eq \o\ac(</w:instrText>
    </w:r>
    <w:r w:rsidR="00157344" w:rsidRPr="0089701D">
      <w:rPr>
        <w:rFonts w:hint="eastAsia"/>
        <w:b/>
        <w:sz w:val="28"/>
        <w:szCs w:val="28"/>
      </w:rPr>
      <w:instrText>○</w:instrText>
    </w:r>
    <w:r w:rsidR="00157344" w:rsidRPr="0089701D">
      <w:rPr>
        <w:rFonts w:hint="eastAsia"/>
        <w:b/>
        <w:sz w:val="28"/>
        <w:szCs w:val="28"/>
      </w:rPr>
      <w:instrText>,</w:instrText>
    </w:r>
    <w:r w:rsidR="00157344" w:rsidRPr="0089701D">
      <w:rPr>
        <w:rFonts w:hint="eastAsia"/>
        <w:b/>
        <w:position w:val="3"/>
        <w:sz w:val="19"/>
        <w:szCs w:val="28"/>
      </w:rPr>
      <w:instrText>C</w:instrText>
    </w:r>
    <w:r w:rsidR="00157344" w:rsidRPr="0089701D">
      <w:rPr>
        <w:rFonts w:hint="eastAsia"/>
        <w:b/>
        <w:sz w:val="28"/>
        <w:szCs w:val="28"/>
      </w:rPr>
      <w:instrText>)</w:instrText>
    </w:r>
    <w:r w:rsidR="00157344">
      <w:rPr>
        <w:b/>
        <w:sz w:val="28"/>
        <w:szCs w:val="28"/>
      </w:rPr>
      <w:fldChar w:fldCharType="end"/>
    </w:r>
    <w:r>
      <w:rPr>
        <w:b/>
        <w:sz w:val="24"/>
        <w:szCs w:val="24"/>
      </w:rPr>
      <w:t xml:space="preserve"> 20</w:t>
    </w:r>
    <w:r w:rsidR="00513EB5">
      <w:rPr>
        <w:b/>
        <w:sz w:val="24"/>
        <w:szCs w:val="24"/>
      </w:rPr>
      <w:t>2</w:t>
    </w:r>
    <w:r w:rsidR="00F96287">
      <w:rPr>
        <w:b/>
        <w:sz w:val="24"/>
        <w:szCs w:val="24"/>
      </w:rPr>
      <w:t>4</w:t>
    </w:r>
    <w:r w:rsidRPr="0089701D">
      <w:rPr>
        <w:b/>
        <w:sz w:val="24"/>
        <w:szCs w:val="24"/>
      </w:rPr>
      <w:t xml:space="preserve">,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5516" w14:textId="77777777" w:rsidR="008E222D" w:rsidRDefault="008E222D">
      <w:r>
        <w:separator/>
      </w:r>
    </w:p>
  </w:footnote>
  <w:footnote w:type="continuationSeparator" w:id="0">
    <w:p w14:paraId="56B8DC91" w14:textId="77777777" w:rsidR="008E222D" w:rsidRDefault="008E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1466" w14:textId="3028A87F" w:rsidR="00501879" w:rsidRPr="00501879" w:rsidRDefault="00501879" w:rsidP="00513EB5">
    <w:pPr>
      <w:pStyle w:val="a8"/>
      <w:tabs>
        <w:tab w:val="right" w:pos="8640"/>
      </w:tabs>
      <w:ind w:rightChars="-14" w:right="-34"/>
      <w:rPr>
        <w:rFonts w:ascii="Arial Black" w:eastAsia="新細明體" w:hAnsi="Arial Black"/>
        <w:b/>
      </w:rPr>
    </w:pPr>
    <w:r w:rsidRPr="00501879">
      <w:rPr>
        <w:rFonts w:ascii="Arial Black" w:eastAsia="新細明體" w:hAnsi="Arial Black" w:hint="eastAsia"/>
        <w:b/>
      </w:rPr>
      <w:t>「</w:t>
    </w:r>
    <w:r>
      <w:rPr>
        <w:rFonts w:ascii="Arial Black" w:eastAsia="新細明體" w:hAnsi="Arial Black" w:hint="eastAsia"/>
        <w:b/>
      </w:rPr>
      <w:t>招募</w:t>
    </w:r>
    <w:r w:rsidRPr="00501879">
      <w:rPr>
        <w:rFonts w:ascii="Arial Black" w:eastAsia="新細明體" w:hAnsi="Arial Black" w:hint="eastAsia"/>
        <w:b/>
      </w:rPr>
      <w:t>面談技巧」課程</w:t>
    </w:r>
    <w:r w:rsidR="00670123">
      <w:rPr>
        <w:rFonts w:ascii="Arial Black" w:eastAsia="新細明體" w:hAnsi="Arial Black" w:hint="eastAsia"/>
        <w:b/>
      </w:rPr>
      <w:t>介紹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7237"/>
    <w:multiLevelType w:val="hybridMultilevel"/>
    <w:tmpl w:val="E5E8AE50"/>
    <w:lvl w:ilvl="0" w:tplc="0436CA0C">
      <w:start w:val="1"/>
      <w:numFmt w:val="bullet"/>
      <w:lvlText w:val=""/>
      <w:lvlJc w:val="left"/>
      <w:pPr>
        <w:tabs>
          <w:tab w:val="num" w:pos="1754"/>
        </w:tabs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067759"/>
    <w:multiLevelType w:val="hybridMultilevel"/>
    <w:tmpl w:val="E71A7712"/>
    <w:lvl w:ilvl="0" w:tplc="04090001">
      <w:start w:val="1"/>
      <w:numFmt w:val="bullet"/>
      <w:lvlText w:val=""/>
      <w:lvlJc w:val="left"/>
      <w:pPr>
        <w:tabs>
          <w:tab w:val="num" w:pos="742"/>
        </w:tabs>
        <w:ind w:left="74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22"/>
        </w:tabs>
        <w:ind w:left="122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02"/>
        </w:tabs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2"/>
        </w:tabs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2"/>
        </w:tabs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2"/>
        </w:tabs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2"/>
        </w:tabs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2"/>
        </w:tabs>
        <w:ind w:left="4582" w:hanging="480"/>
      </w:pPr>
      <w:rPr>
        <w:rFonts w:ascii="Wingdings" w:hAnsi="Wingdings" w:hint="default"/>
      </w:rPr>
    </w:lvl>
  </w:abstractNum>
  <w:abstractNum w:abstractNumId="2" w15:restartNumberingAfterBreak="0">
    <w:nsid w:val="353B509D"/>
    <w:multiLevelType w:val="hybridMultilevel"/>
    <w:tmpl w:val="A994FCFC"/>
    <w:lvl w:ilvl="0" w:tplc="04090001">
      <w:start w:val="1"/>
      <w:numFmt w:val="bullet"/>
      <w:lvlText w:val=""/>
      <w:lvlJc w:val="left"/>
      <w:pPr>
        <w:tabs>
          <w:tab w:val="num" w:pos="742"/>
        </w:tabs>
        <w:ind w:left="7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2"/>
        </w:tabs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2"/>
        </w:tabs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2"/>
        </w:tabs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2"/>
        </w:tabs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2"/>
        </w:tabs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2"/>
        </w:tabs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2"/>
        </w:tabs>
        <w:ind w:left="4582" w:hanging="480"/>
      </w:pPr>
      <w:rPr>
        <w:rFonts w:ascii="Wingdings" w:hAnsi="Wingdings" w:hint="default"/>
      </w:rPr>
    </w:lvl>
  </w:abstractNum>
  <w:abstractNum w:abstractNumId="3" w15:restartNumberingAfterBreak="0">
    <w:nsid w:val="39582947"/>
    <w:multiLevelType w:val="hybridMultilevel"/>
    <w:tmpl w:val="DD8CC01A"/>
    <w:lvl w:ilvl="0" w:tplc="04090001">
      <w:start w:val="1"/>
      <w:numFmt w:val="bullet"/>
      <w:lvlText w:val=""/>
      <w:lvlJc w:val="left"/>
      <w:pPr>
        <w:tabs>
          <w:tab w:val="num" w:pos="742"/>
        </w:tabs>
        <w:ind w:left="7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2"/>
        </w:tabs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2"/>
        </w:tabs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2"/>
        </w:tabs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2"/>
        </w:tabs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2"/>
        </w:tabs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2"/>
        </w:tabs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2"/>
        </w:tabs>
        <w:ind w:left="4582" w:hanging="480"/>
      </w:pPr>
      <w:rPr>
        <w:rFonts w:ascii="Wingdings" w:hAnsi="Wingdings" w:hint="default"/>
      </w:rPr>
    </w:lvl>
  </w:abstractNum>
  <w:num w:numId="1" w16cid:durableId="2063558004">
    <w:abstractNumId w:val="3"/>
  </w:num>
  <w:num w:numId="2" w16cid:durableId="1812408540">
    <w:abstractNumId w:val="1"/>
  </w:num>
  <w:num w:numId="3" w16cid:durableId="585724577">
    <w:abstractNumId w:val="2"/>
  </w:num>
  <w:num w:numId="4" w16cid:durableId="53963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D59"/>
    <w:rsid w:val="0005799A"/>
    <w:rsid w:val="0009624F"/>
    <w:rsid w:val="000B30FB"/>
    <w:rsid w:val="000C786B"/>
    <w:rsid w:val="000D4B3C"/>
    <w:rsid w:val="000E2B25"/>
    <w:rsid w:val="00132DC6"/>
    <w:rsid w:val="00157344"/>
    <w:rsid w:val="00187A66"/>
    <w:rsid w:val="001A3898"/>
    <w:rsid w:val="001E573E"/>
    <w:rsid w:val="002E3716"/>
    <w:rsid w:val="002E6475"/>
    <w:rsid w:val="00501879"/>
    <w:rsid w:val="00513EB5"/>
    <w:rsid w:val="005C236D"/>
    <w:rsid w:val="005E6314"/>
    <w:rsid w:val="00670123"/>
    <w:rsid w:val="00685A10"/>
    <w:rsid w:val="007903F6"/>
    <w:rsid w:val="007B4D3C"/>
    <w:rsid w:val="00857EE8"/>
    <w:rsid w:val="008B5327"/>
    <w:rsid w:val="008E222D"/>
    <w:rsid w:val="008F04A7"/>
    <w:rsid w:val="008F2335"/>
    <w:rsid w:val="00953C01"/>
    <w:rsid w:val="00A76981"/>
    <w:rsid w:val="00C025E9"/>
    <w:rsid w:val="00C80984"/>
    <w:rsid w:val="00D32E4E"/>
    <w:rsid w:val="00E37F36"/>
    <w:rsid w:val="00E93600"/>
    <w:rsid w:val="00EB4D59"/>
    <w:rsid w:val="00EB6F05"/>
    <w:rsid w:val="00EF0A51"/>
    <w:rsid w:val="00F04894"/>
    <w:rsid w:val="00F2320D"/>
    <w:rsid w:val="00F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A85D13"/>
  <w15:chartTrackingRefBased/>
  <w15:docId w15:val="{80AF0522-6992-4E43-82C5-28FA62D6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Lines="50" w:before="180" w:afterLines="50" w:after="18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napToGrid w:val="0"/>
      <w:spacing w:beforeLines="50" w:before="180" w:afterLines="50" w:after="180"/>
      <w:ind w:firstLineChars="39" w:firstLine="107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rsid w:val="0095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53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F04894"/>
    <w:rPr>
      <w:color w:val="0000FF"/>
      <w:u w:val="single"/>
    </w:rPr>
  </w:style>
  <w:style w:type="character" w:styleId="a7">
    <w:name w:val="page number"/>
    <w:basedOn w:val="a0"/>
    <w:rsid w:val="00F04894"/>
  </w:style>
  <w:style w:type="paragraph" w:customStyle="1" w:styleId="a8">
    <w:name w:val="目錄"/>
    <w:basedOn w:val="a"/>
    <w:rsid w:val="00187A66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  <w:szCs w:val="20"/>
    </w:rPr>
  </w:style>
  <w:style w:type="paragraph" w:styleId="a9">
    <w:name w:val="Body Text Indent"/>
    <w:basedOn w:val="a"/>
    <w:link w:val="aa"/>
    <w:rsid w:val="00187A66"/>
    <w:pPr>
      <w:ind w:left="1260" w:hanging="1260"/>
      <w:jc w:val="both"/>
    </w:pPr>
    <w:rPr>
      <w:szCs w:val="20"/>
    </w:rPr>
  </w:style>
  <w:style w:type="character" w:customStyle="1" w:styleId="aa">
    <w:name w:val="本文縮排 字元"/>
    <w:link w:val="a9"/>
    <w:rsid w:val="00187A66"/>
    <w:rPr>
      <w:kern w:val="2"/>
      <w:sz w:val="24"/>
    </w:rPr>
  </w:style>
  <w:style w:type="table" w:styleId="ab">
    <w:name w:val="Table Grid"/>
    <w:basedOn w:val="a1"/>
    <w:uiPriority w:val="59"/>
    <w:rsid w:val="00F2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610</Characters>
  <Application>Microsoft Office Word</Application>
  <DocSecurity>0</DocSecurity>
  <Lines>5</Lines>
  <Paragraphs>1</Paragraphs>
  <ScaleCrop>false</ScaleCrop>
  <Company>GPM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面试技巧AGENDA</dc:title>
  <dc:subject/>
  <dc:creator>Samuel</dc:creator>
  <cp:keywords/>
  <cp:lastModifiedBy>Solomon Lee</cp:lastModifiedBy>
  <cp:revision>9</cp:revision>
  <dcterms:created xsi:type="dcterms:W3CDTF">2019-03-21T12:28:00Z</dcterms:created>
  <dcterms:modified xsi:type="dcterms:W3CDTF">2024-01-11T11:58:00Z</dcterms:modified>
</cp:coreProperties>
</file>